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5CB49343" w:rsidR="00BE4C01" w:rsidRDefault="00BE4C01" w:rsidP="00BE4C01">
      <w:pPr>
        <w:jc w:val="both"/>
      </w:pPr>
      <w:r>
        <w:t>O</w:t>
      </w:r>
      <w:r w:rsidRPr="005A5267">
        <w:t xml:space="preserve">pdatering for </w:t>
      </w:r>
      <w:r w:rsidR="00D1102D">
        <w:t>august</w:t>
      </w:r>
      <w:r w:rsidRPr="005A5267">
        <w:t xml:space="preserve"> </w:t>
      </w:r>
      <w:r>
        <w:t xml:space="preserve">måned </w:t>
      </w:r>
      <w:r w:rsidRPr="005A5267">
        <w:t>202</w:t>
      </w:r>
      <w:r w:rsidR="005C2158">
        <w:t>4</w:t>
      </w:r>
    </w:p>
    <w:p w14:paraId="4FC69AF0" w14:textId="77777777" w:rsidR="00DD48DD" w:rsidRDefault="00DD48D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673180D3" w14:textId="77777777" w:rsidR="00BE4C01" w:rsidRDefault="00BE4C01"/>
          <w:p w14:paraId="29F85775" w14:textId="5D8C12EE" w:rsidR="00B3221B" w:rsidRDefault="007F7F13">
            <w:r>
              <w:t xml:space="preserve">Kommissionen besvarer nye spørgsmål om bæredygtighedsrapportering: </w:t>
            </w:r>
            <w:hyperlink w:anchor="A" w:history="1">
              <w:r w:rsidRPr="007F7F13">
                <w:rPr>
                  <w:rStyle w:val="Hyperlink"/>
                </w:rPr>
                <w:t>link</w:t>
              </w:r>
            </w:hyperlink>
          </w:p>
          <w:p w14:paraId="7C6D88E5" w14:textId="77777777" w:rsidR="007F7F13" w:rsidRDefault="007F7F13"/>
          <w:p w14:paraId="10C099E7" w14:textId="6F41500C" w:rsidR="0040384A" w:rsidRDefault="0040384A">
            <w:proofErr w:type="spellStart"/>
            <w:r>
              <w:t>ESMAs</w:t>
            </w:r>
            <w:proofErr w:type="spellEnd"/>
            <w:r>
              <w:t xml:space="preserve"> regler om </w:t>
            </w:r>
            <w:r w:rsidR="002D195E">
              <w:t>ESG-termer i fondsnavne træder i kraft</w:t>
            </w:r>
            <w:r w:rsidR="008B4DB7">
              <w:t xml:space="preserve"> 21. november 2024: </w:t>
            </w:r>
            <w:hyperlink w:anchor="B" w:history="1">
              <w:r w:rsidR="008B4DB7" w:rsidRPr="008B4DB7">
                <w:rPr>
                  <w:rStyle w:val="Hyperlink"/>
                </w:rPr>
                <w:t>link</w:t>
              </w:r>
            </w:hyperlink>
            <w:r w:rsidR="008B4DB7">
              <w:t xml:space="preserve"> </w:t>
            </w:r>
          </w:p>
          <w:p w14:paraId="774E809C" w14:textId="77777777" w:rsidR="00B3221B" w:rsidRDefault="00B3221B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232C0440" w14:textId="77777777" w:rsidR="00BE4C01" w:rsidRDefault="00BE4C01"/>
          <w:p w14:paraId="0E8954E7" w14:textId="77777777" w:rsidR="00B33764" w:rsidRPr="00B33764" w:rsidRDefault="00B33764" w:rsidP="00B33764">
            <w:r w:rsidRPr="00B33764">
              <w:t xml:space="preserve">(Intet nyt) </w:t>
            </w:r>
          </w:p>
          <w:p w14:paraId="1136A53C" w14:textId="77777777" w:rsidR="00B33764" w:rsidRDefault="00B33764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3757CD86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Bekendtgørelse</w:t>
            </w:r>
            <w:r w:rsidR="00136D9B">
              <w:rPr>
                <w:b/>
                <w:bCs/>
              </w:rPr>
              <w:t>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4179BE47" w14:textId="77777777" w:rsidR="00BE4C01" w:rsidRDefault="00BE4C01"/>
          <w:p w14:paraId="60694F47" w14:textId="77777777" w:rsidR="00B33764" w:rsidRPr="00B33764" w:rsidRDefault="00B33764" w:rsidP="00B33764">
            <w:r w:rsidRPr="00B33764">
              <w:t xml:space="preserve">(Intet nyt) </w:t>
            </w:r>
          </w:p>
          <w:p w14:paraId="2BE89B52" w14:textId="77777777" w:rsidR="00B33764" w:rsidRDefault="00B33764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14:paraId="1DF6C69F" w14:textId="77777777" w:rsidTr="00BE4C01">
        <w:tc>
          <w:tcPr>
            <w:tcW w:w="9628" w:type="dxa"/>
          </w:tcPr>
          <w:p w14:paraId="2376788E" w14:textId="77777777" w:rsidR="00BE4C01" w:rsidRDefault="00BE4C01"/>
          <w:p w14:paraId="2CFFF7DD" w14:textId="77777777" w:rsidR="002F0221" w:rsidRPr="002F0221" w:rsidRDefault="002F0221" w:rsidP="002F0221">
            <w:pPr>
              <w:rPr>
                <w:b/>
                <w:bCs/>
              </w:rPr>
            </w:pPr>
            <w:bookmarkStart w:id="0" w:name="A"/>
            <w:r w:rsidRPr="002F0221">
              <w:rPr>
                <w:b/>
                <w:bCs/>
              </w:rPr>
              <w:t>Kommissionen fremsætter yderligere præciseringer af EU's regler for virksomheders bæredygtighedsrapportering</w:t>
            </w:r>
          </w:p>
          <w:bookmarkEnd w:id="0"/>
          <w:p w14:paraId="54CFA60E" w14:textId="77777777" w:rsidR="00833986" w:rsidRDefault="00833986" w:rsidP="002F0221"/>
          <w:p w14:paraId="72D49D3E" w14:textId="0B04FF63" w:rsidR="002F0221" w:rsidRPr="002F0221" w:rsidRDefault="002F0221" w:rsidP="002F0221">
            <w:r w:rsidRPr="002F0221">
              <w:t xml:space="preserve">Kommissionen har offentliggjort et dokument med </w:t>
            </w:r>
            <w:proofErr w:type="spellStart"/>
            <w:r w:rsidRPr="002F0221">
              <w:t>FAQ’s</w:t>
            </w:r>
            <w:proofErr w:type="spellEnd"/>
            <w:r w:rsidRPr="002F0221">
              <w:t xml:space="preserve"> vedrørende bæredygtighedsrapportering. Dokumentet indeholder herunder et svar vedrørende samspillet med </w:t>
            </w:r>
            <w:r w:rsidR="0013065B">
              <w:t xml:space="preserve">reglerne i </w:t>
            </w:r>
            <w:r w:rsidRPr="002F0221">
              <w:t xml:space="preserve">SFDR. </w:t>
            </w:r>
          </w:p>
          <w:p w14:paraId="3EE668C4" w14:textId="77777777" w:rsidR="00833986" w:rsidRDefault="00833986" w:rsidP="002F0221"/>
          <w:p w14:paraId="61A14A0F" w14:textId="1344510F" w:rsidR="002F0221" w:rsidRPr="002F0221" w:rsidRDefault="002F0221" w:rsidP="002F0221">
            <w:r w:rsidRPr="002F0221">
              <w:t xml:space="preserve">(Offentliggjort den 7. august 2024, </w:t>
            </w:r>
            <w:hyperlink r:id="rId8" w:history="1">
              <w:r w:rsidRPr="002F0221">
                <w:rPr>
                  <w:rStyle w:val="Hyperlink"/>
                </w:rPr>
                <w:t>link</w:t>
              </w:r>
            </w:hyperlink>
            <w:r w:rsidRPr="002F0221">
              <w:t>)</w:t>
            </w:r>
          </w:p>
          <w:p w14:paraId="59F1EB37" w14:textId="77777777" w:rsidR="002F0221" w:rsidRDefault="002F0221"/>
          <w:p w14:paraId="010E559B" w14:textId="77777777" w:rsidR="002F0221" w:rsidRDefault="002F0221"/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7D76BF2C" w14:textId="77777777" w:rsidR="00BE4C01" w:rsidRDefault="00BE4C01"/>
          <w:p w14:paraId="6A6EE6E1" w14:textId="77777777" w:rsidR="00B33764" w:rsidRPr="00B33764" w:rsidRDefault="00B33764" w:rsidP="00B33764">
            <w:r w:rsidRPr="00B33764">
              <w:t xml:space="preserve">(Intet nyt) </w:t>
            </w:r>
          </w:p>
          <w:p w14:paraId="570C0B58" w14:textId="77777777" w:rsidR="00B33764" w:rsidRDefault="00B33764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EBA</w:t>
            </w:r>
          </w:p>
        </w:tc>
      </w:tr>
      <w:tr w:rsidR="00BE4C01" w14:paraId="46B54A56" w14:textId="77777777" w:rsidTr="00BE4C01">
        <w:tc>
          <w:tcPr>
            <w:tcW w:w="9628" w:type="dxa"/>
          </w:tcPr>
          <w:p w14:paraId="01721EDA" w14:textId="77777777" w:rsidR="00BE4C01" w:rsidRDefault="00BE4C01"/>
          <w:p w14:paraId="5BEBA17F" w14:textId="77777777" w:rsidR="00B33764" w:rsidRPr="00B33764" w:rsidRDefault="00B33764" w:rsidP="00B33764">
            <w:r w:rsidRPr="00B33764">
              <w:t xml:space="preserve">(Intet nyt) </w:t>
            </w:r>
          </w:p>
          <w:p w14:paraId="5E1E2D1B" w14:textId="77777777" w:rsidR="00B33764" w:rsidRDefault="00B33764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ESMA</w:t>
            </w:r>
          </w:p>
        </w:tc>
      </w:tr>
      <w:tr w:rsidR="00BE4C01" w14:paraId="7F315866" w14:textId="77777777" w:rsidTr="00BE4C01">
        <w:tc>
          <w:tcPr>
            <w:tcW w:w="9628" w:type="dxa"/>
          </w:tcPr>
          <w:p w14:paraId="7868CEDD" w14:textId="77777777" w:rsidR="00BE4C01" w:rsidRDefault="00BE4C01"/>
          <w:p w14:paraId="3411CE5D" w14:textId="77777777" w:rsidR="00EA6F90" w:rsidRPr="00EA6F90" w:rsidRDefault="00EA6F90" w:rsidP="00EA6F90">
            <w:pPr>
              <w:rPr>
                <w:b/>
                <w:bCs/>
              </w:rPr>
            </w:pPr>
            <w:bookmarkStart w:id="1" w:name="B"/>
            <w:r w:rsidRPr="00EA6F90">
              <w:rPr>
                <w:b/>
                <w:bCs/>
              </w:rPr>
              <w:t>ESMA offentliggør retningslinjer for fondes navne oversat til alle officielle EU-sprog</w:t>
            </w:r>
          </w:p>
          <w:bookmarkEnd w:id="1"/>
          <w:p w14:paraId="65443FBA" w14:textId="77777777" w:rsidR="00833986" w:rsidRDefault="00833986" w:rsidP="00EA6F90"/>
          <w:p w14:paraId="23D8508E" w14:textId="2FDAEF9B" w:rsidR="00EA6F90" w:rsidRPr="00EA6F90" w:rsidRDefault="00EA6F90" w:rsidP="00EA6F90">
            <w:r w:rsidRPr="00EA6F90">
              <w:t xml:space="preserve">ESMA har offentliggjort oversættelserne til alle officielle EU-sprog af sine retningslinjer for fondsnavne ved hjælp af ESG- eller bæredygtighedsrelaterede termer. Retningslinjerne træder i kraft tre måneder efter offentliggørelsen, dvs. den 21. november 2024. Overgangsperioden for fonde, der eksisterede før ikrafttrædelsesdatoen, vil være seks måneder efter denne dato, dvs. den 21. maj 2025. </w:t>
            </w:r>
          </w:p>
          <w:p w14:paraId="2513FCC5" w14:textId="77777777" w:rsidR="00833986" w:rsidRDefault="00833986" w:rsidP="00EA6F90"/>
          <w:p w14:paraId="0F532899" w14:textId="10D25965" w:rsidR="00C94AEA" w:rsidRDefault="00C94AEA" w:rsidP="00EA6F90">
            <w:r>
              <w:t xml:space="preserve">I forlængelse af </w:t>
            </w:r>
            <w:proofErr w:type="spellStart"/>
            <w:r w:rsidR="007D6A2C">
              <w:t>ESMAs</w:t>
            </w:r>
            <w:proofErr w:type="spellEnd"/>
            <w:r w:rsidR="007D6A2C">
              <w:t xml:space="preserve"> offentliggørelse har Finanstilsynet offentliggjort sine kommentarer til retningslinjerne.</w:t>
            </w:r>
          </w:p>
          <w:p w14:paraId="5822729D" w14:textId="77777777" w:rsidR="00C94AEA" w:rsidRDefault="00C94AEA" w:rsidP="00EA6F90"/>
          <w:p w14:paraId="1C676635" w14:textId="77777777" w:rsidR="008407CF" w:rsidRDefault="00EA6F90" w:rsidP="00BB1C74">
            <w:r w:rsidRPr="00EA6F90">
              <w:t xml:space="preserve">(Offentliggjort </w:t>
            </w:r>
            <w:r w:rsidR="00C94AEA">
              <w:t xml:space="preserve">af ESMA </w:t>
            </w:r>
            <w:r w:rsidRPr="00EA6F90">
              <w:t xml:space="preserve">den 21. august 2024, </w:t>
            </w:r>
            <w:hyperlink r:id="rId9" w:history="1">
              <w:r w:rsidRPr="00EA6F90">
                <w:rPr>
                  <w:rStyle w:val="Hyperlink"/>
                </w:rPr>
                <w:t>link</w:t>
              </w:r>
            </w:hyperlink>
            <w:r w:rsidR="006B176C">
              <w:rPr>
                <w:rStyle w:val="Hyperlink"/>
              </w:rPr>
              <w:t>.</w:t>
            </w:r>
            <w:r w:rsidR="008407CF">
              <w:rPr>
                <w:rStyle w:val="Hyperlink"/>
              </w:rPr>
              <w:t xml:space="preserve"> </w:t>
            </w:r>
            <w:r w:rsidR="008407CF">
              <w:t xml:space="preserve">Finanstilsynets kommentar er offentliggjort den </w:t>
            </w:r>
            <w:r w:rsidR="00BB1C74">
              <w:t xml:space="preserve">22. august 2024, </w:t>
            </w:r>
            <w:hyperlink r:id="rId10" w:history="1">
              <w:r w:rsidR="00BB1C74" w:rsidRPr="00BB1C74">
                <w:rPr>
                  <w:rStyle w:val="Hyperlink"/>
                </w:rPr>
                <w:t>link</w:t>
              </w:r>
            </w:hyperlink>
            <w:r w:rsidR="00BB1C74">
              <w:t>)</w:t>
            </w:r>
          </w:p>
          <w:p w14:paraId="29E632A3" w14:textId="54B32923" w:rsidR="00514900" w:rsidRDefault="00514900" w:rsidP="00BB1C74"/>
        </w:tc>
      </w:tr>
    </w:tbl>
    <w:p w14:paraId="329D25E6" w14:textId="77777777" w:rsidR="00BE4C01" w:rsidRDefault="00BE4C01"/>
    <w:p w14:paraId="6BBF4DE2" w14:textId="77777777" w:rsidR="00BE4C01" w:rsidRPr="00BE4C01" w:rsidRDefault="00BE4C01" w:rsidP="00BE4C01"/>
    <w:p w14:paraId="251BD954" w14:textId="77777777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Denne oversigt over ny finansiel regulering er udvalgt af Capital Law CPH ud fra regulering, der retter sig direkte til fondsmæglerselskaber og deres </w:t>
      </w:r>
      <w:proofErr w:type="spellStart"/>
      <w:r w:rsidRPr="00BE4C01">
        <w:rPr>
          <w:i/>
          <w:iCs/>
        </w:rPr>
        <w:t>holdingvirksomheder</w:t>
      </w:r>
      <w:proofErr w:type="spellEnd"/>
      <w:r w:rsidRPr="00BE4C01">
        <w:rPr>
          <w:i/>
          <w:iCs/>
        </w:rPr>
        <w:t xml:space="preserve">. Oversigten er en informationstjeneste og udgør ikke juridisk rådgivning, og Capital Law CPH påtager sig ikke ansvar for fejl eller mangler. </w:t>
      </w:r>
      <w:r w:rsidRPr="00BE4C01">
        <w:rPr>
          <w:noProof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77777777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Oversigten er redigeret af advokat og partner Camilla Søborg, </w:t>
      </w:r>
      <w:hyperlink r:id="rId12" w:history="1">
        <w:r w:rsidRPr="00BE4C01">
          <w:rPr>
            <w:rStyle w:val="Hyperlink"/>
            <w:i/>
            <w:iCs/>
          </w:rPr>
          <w:t>cas@capitallawcph.dk</w:t>
        </w:r>
      </w:hyperlink>
      <w:r w:rsidRPr="00BE4C01">
        <w:rPr>
          <w:i/>
          <w:iCs/>
        </w:rPr>
        <w:t xml:space="preserve">, tlf. 53500914, som du kan rette henvendelse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77777777" w:rsidR="00BE4C01" w:rsidRPr="00BE4C01" w:rsidRDefault="00BE4C01" w:rsidP="00BE4C01">
      <w:r w:rsidRPr="00BE4C01">
        <w:rPr>
          <w:noProof/>
        </w:rPr>
        <w:drawing>
          <wp:inline distT="0" distB="0" distL="0" distR="0" wp14:anchorId="027AA631" wp14:editId="364652AF">
            <wp:extent cx="1600200" cy="304800"/>
            <wp:effectExtent l="0" t="0" r="0" b="0"/>
            <wp:docPr id="1" name="Billede 1" descr="Et billede, der indeholder tekst, skilt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ilt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ECEBF" w14:textId="77777777" w:rsidR="00BE4C01" w:rsidRPr="00BE4C01" w:rsidRDefault="00BE4C01" w:rsidP="00BE4C01">
      <w:r w:rsidRPr="00BE4C01">
        <w:t>Capital Law CPH Advokater I/S,</w:t>
      </w:r>
      <w:r w:rsidRPr="00BE4C01">
        <w:rPr>
          <w:b/>
          <w:bCs/>
        </w:rPr>
        <w:t xml:space="preserve"> </w:t>
      </w:r>
      <w:r w:rsidRPr="00BE4C01">
        <w:t>CVR-nr. 42075000, Hellerupvej 5, DK-2900 Hellerup</w:t>
      </w:r>
    </w:p>
    <w:p w14:paraId="6AACDA41" w14:textId="77777777" w:rsidR="00BE4C01" w:rsidRDefault="00BE4C01"/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6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1163B2"/>
    <w:rsid w:val="0013065B"/>
    <w:rsid w:val="00136D9B"/>
    <w:rsid w:val="001D2801"/>
    <w:rsid w:val="00265438"/>
    <w:rsid w:val="002B6B87"/>
    <w:rsid w:val="002D195E"/>
    <w:rsid w:val="002F0221"/>
    <w:rsid w:val="00344CB3"/>
    <w:rsid w:val="00364C81"/>
    <w:rsid w:val="00375D81"/>
    <w:rsid w:val="003B7D51"/>
    <w:rsid w:val="0040384A"/>
    <w:rsid w:val="00427ED3"/>
    <w:rsid w:val="0045749D"/>
    <w:rsid w:val="004D740B"/>
    <w:rsid w:val="00514900"/>
    <w:rsid w:val="00533C93"/>
    <w:rsid w:val="005945AC"/>
    <w:rsid w:val="005C2158"/>
    <w:rsid w:val="006B176C"/>
    <w:rsid w:val="006C0074"/>
    <w:rsid w:val="007D6A2C"/>
    <w:rsid w:val="007F7F13"/>
    <w:rsid w:val="00833986"/>
    <w:rsid w:val="008407CF"/>
    <w:rsid w:val="008B4DB7"/>
    <w:rsid w:val="009911B9"/>
    <w:rsid w:val="009B29CF"/>
    <w:rsid w:val="00A97075"/>
    <w:rsid w:val="00B3221B"/>
    <w:rsid w:val="00B33764"/>
    <w:rsid w:val="00BB1C74"/>
    <w:rsid w:val="00BC1F31"/>
    <w:rsid w:val="00BE4C01"/>
    <w:rsid w:val="00C21A39"/>
    <w:rsid w:val="00C94AEA"/>
    <w:rsid w:val="00D1102D"/>
    <w:rsid w:val="00D1376F"/>
    <w:rsid w:val="00DD48DD"/>
    <w:rsid w:val="00EA6F90"/>
    <w:rsid w:val="00F1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0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ec.europa.eu/news/commission-provides-further-clarifications-eu-corporate-sustainability-reporting-rules-2024-08-07_en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s@capitallawcph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inanstilsynet.dk/nyheder-og-presse/nyheder-og-pressemeddelelser/2024/aug/retningslinjer-fra-esma-om-navngivning-af-fond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sma.europa.eu/press-news/esma-news/esma-publishes-translations-its-guidelines-funds-nam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20" ma:contentTypeDescription="Opret et nyt dokument." ma:contentTypeScope="" ma:versionID="4c9fdd3f57380a66db669e25b35dd481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0701e95dae96647187809806b243026f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DFC98C-0845-4A94-8D81-1ABEEB67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4AD3D-F638-4681-B165-D4FC1736A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AF082-B58A-4F52-A56E-EC4AEF91AEFB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19</cp:revision>
  <dcterms:created xsi:type="dcterms:W3CDTF">2024-08-30T07:19:00Z</dcterms:created>
  <dcterms:modified xsi:type="dcterms:W3CDTF">2024-09-01T10:59:00Z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